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53C5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0CEB9984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456D147A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04B756A7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0883FF57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4AE768B3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2AA8686E" w14:textId="77777777" w:rsidR="004B507F" w:rsidRDefault="00C452B5">
      <w:pPr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Il Festival internazionale del libro 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Taobuk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>, fondato e diretto da Antonella Ferrara, si svolge a Taormina dal 2011 e ogni anno celebra la letteratura in dialogo con le arti e con le scienze.</w:t>
      </w:r>
    </w:p>
    <w:p w14:paraId="19BB0FCB" w14:textId="177C1D59" w:rsidR="004B507F" w:rsidRDefault="00C452B5">
      <w:pPr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La manifestazione raccoglie i “sedimenti letterari” della città e guarda a</w:t>
      </w:r>
      <w:r>
        <w:rPr>
          <w:rFonts w:ascii="Calibri" w:eastAsia="Calibri" w:hAnsi="Calibri" w:cs="Calibri"/>
          <w:i/>
          <w:sz w:val="24"/>
          <w:szCs w:val="24"/>
        </w:rPr>
        <w:t xml:space="preserve"> una storia che è frutto di un’agglomerazione di vissuti, tradizioni, eredità materiali e immateriali.</w:t>
      </w:r>
    </w:p>
    <w:p w14:paraId="38598B54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5E42F246" w14:textId="351E25F7" w:rsidR="004B507F" w:rsidRDefault="00C452B5">
      <w:pPr>
        <w:jc w:val="both"/>
        <w:rPr>
          <w:rFonts w:ascii="Calibri" w:eastAsia="Calibri" w:hAnsi="Calibri" w:cs="Calibri"/>
          <w:b/>
          <w:i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>Promosso dalla Regione Siciliana</w:t>
      </w:r>
      <w:r>
        <w:rPr>
          <w:rFonts w:ascii="Calibri" w:eastAsia="Calibri" w:hAnsi="Calibri" w:cs="Calibri"/>
          <w:i/>
          <w:sz w:val="24"/>
          <w:szCs w:val="24"/>
        </w:rPr>
        <w:t xml:space="preserve"> e forte del sostegno di più di </w:t>
      </w:r>
      <w:r>
        <w:rPr>
          <w:rFonts w:ascii="Calibri" w:eastAsia="Calibri" w:hAnsi="Calibri" w:cs="Calibri"/>
          <w:b/>
          <w:i/>
          <w:sz w:val="24"/>
          <w:szCs w:val="24"/>
        </w:rPr>
        <w:t>100 istituzioni</w:t>
      </w:r>
      <w:r>
        <w:rPr>
          <w:rFonts w:ascii="Calibri" w:eastAsia="Calibri" w:hAnsi="Calibri" w:cs="Calibri"/>
          <w:i/>
          <w:sz w:val="24"/>
          <w:szCs w:val="24"/>
        </w:rPr>
        <w:t xml:space="preserve"> ed aziende, 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Taobuk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 accoglie annualmente </w:t>
      </w:r>
      <w:r>
        <w:rPr>
          <w:rFonts w:ascii="Calibri" w:eastAsia="Calibri" w:hAnsi="Calibri" w:cs="Calibri"/>
          <w:b/>
          <w:i/>
          <w:sz w:val="24"/>
          <w:szCs w:val="24"/>
        </w:rPr>
        <w:t>200 ospiti da più di 30 Paesi del mondo, totalizzando oltre 45.000 presenze per edizione e annoverando nel suo storico</w:t>
      </w:r>
      <w:r>
        <w:rPr>
          <w:rFonts w:ascii="Calibri" w:eastAsia="Calibri" w:hAnsi="Calibri" w:cs="Calibri"/>
          <w:i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i/>
          <w:sz w:val="24"/>
          <w:szCs w:val="24"/>
        </w:rPr>
        <w:t>1</w:t>
      </w:r>
      <w:r w:rsidR="00B1229A">
        <w:rPr>
          <w:rFonts w:ascii="Calibri" w:eastAsia="Calibri" w:hAnsi="Calibri" w:cs="Calibri"/>
          <w:b/>
          <w:i/>
          <w:sz w:val="24"/>
          <w:szCs w:val="24"/>
        </w:rPr>
        <w:t>1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 Premi Nobel, 3 Premi Goncourt, 4 Premi Pulitzer, </w:t>
      </w:r>
      <w:r w:rsidR="00B1229A">
        <w:rPr>
          <w:rFonts w:ascii="Calibri" w:eastAsia="Calibri" w:hAnsi="Calibri" w:cs="Calibri"/>
          <w:b/>
          <w:i/>
          <w:sz w:val="24"/>
          <w:szCs w:val="24"/>
        </w:rPr>
        <w:t>4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 Premi Oscar.</w:t>
      </w:r>
    </w:p>
    <w:p w14:paraId="495562B0" w14:textId="77777777" w:rsidR="004B507F" w:rsidRDefault="004B507F">
      <w:pPr>
        <w:jc w:val="both"/>
        <w:rPr>
          <w:rFonts w:ascii="Calibri" w:eastAsia="Calibri" w:hAnsi="Calibri" w:cs="Calibri"/>
          <w:b/>
          <w:i/>
          <w:sz w:val="24"/>
          <w:szCs w:val="24"/>
        </w:rPr>
      </w:pPr>
    </w:p>
    <w:p w14:paraId="6BB7CC0E" w14:textId="77777777" w:rsidR="004B507F" w:rsidRDefault="00C452B5">
      <w:pPr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Grazie alla </w:t>
      </w:r>
      <w:r>
        <w:rPr>
          <w:rFonts w:ascii="Calibri" w:eastAsia="Calibri" w:hAnsi="Calibri" w:cs="Calibri"/>
          <w:b/>
          <w:i/>
          <w:sz w:val="24"/>
          <w:szCs w:val="24"/>
        </w:rPr>
        <w:t>media partnership con RAI</w:t>
      </w:r>
      <w:r>
        <w:rPr>
          <w:rFonts w:ascii="Calibri" w:eastAsia="Calibri" w:hAnsi="Calibri" w:cs="Calibri"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Taobuk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 è l’unico festival letterario ad aver ideato e prodotto un format televisivo in onda sin dal 2016 dal Teatro Antico di Taormina, con la partecipazione di alcuni dei più autorevoli e apprezzati intellettuali e artisti sulla scena internazionale.</w:t>
      </w:r>
    </w:p>
    <w:p w14:paraId="051C384A" w14:textId="77777777" w:rsidR="004B507F" w:rsidRDefault="004B507F">
      <w:pPr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26A82475" w14:textId="23C37997" w:rsidR="004B507F" w:rsidRDefault="00C452B5">
      <w:pPr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 xml:space="preserve">La </w:t>
      </w:r>
      <w:r w:rsidR="00B1229A">
        <w:rPr>
          <w:rFonts w:ascii="Calibri" w:eastAsia="Calibri" w:hAnsi="Calibri" w:cs="Calibri"/>
          <w:b/>
          <w:i/>
          <w:sz w:val="24"/>
          <w:szCs w:val="24"/>
        </w:rPr>
        <w:t xml:space="preserve">sedicesima </w:t>
      </w:r>
      <w:r>
        <w:rPr>
          <w:rFonts w:ascii="Calibri" w:eastAsia="Calibri" w:hAnsi="Calibri" w:cs="Calibri"/>
          <w:b/>
          <w:i/>
          <w:sz w:val="24"/>
          <w:szCs w:val="24"/>
        </w:rPr>
        <w:t>edizione, in programma dal 18 al 2</w:t>
      </w:r>
      <w:r w:rsidR="00B1229A">
        <w:rPr>
          <w:rFonts w:ascii="Calibri" w:eastAsia="Calibri" w:hAnsi="Calibri" w:cs="Calibri"/>
          <w:b/>
          <w:i/>
          <w:sz w:val="24"/>
          <w:szCs w:val="24"/>
        </w:rPr>
        <w:t>2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 Giugno</w:t>
      </w:r>
      <w:r w:rsidR="007975AE">
        <w:rPr>
          <w:rFonts w:ascii="Calibri" w:eastAsia="Calibri" w:hAnsi="Calibri" w:cs="Calibri"/>
          <w:b/>
          <w:i/>
          <w:sz w:val="24"/>
          <w:szCs w:val="24"/>
        </w:rPr>
        <w:t xml:space="preserve"> 2026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, </w:t>
      </w:r>
      <w:r>
        <w:rPr>
          <w:rFonts w:ascii="Calibri" w:eastAsia="Calibri" w:hAnsi="Calibri" w:cs="Calibri"/>
          <w:i/>
          <w:sz w:val="24"/>
          <w:szCs w:val="24"/>
        </w:rPr>
        <w:t>stimolerà una riflessione trasversale intorno al tema ‘</w:t>
      </w:r>
      <w:r w:rsidR="00B1229A">
        <w:rPr>
          <w:rFonts w:ascii="Calibri" w:eastAsia="Calibri" w:hAnsi="Calibri" w:cs="Calibri"/>
          <w:i/>
          <w:sz w:val="24"/>
          <w:szCs w:val="24"/>
        </w:rPr>
        <w:t>Fiducia</w:t>
      </w:r>
      <w:r>
        <w:rPr>
          <w:rFonts w:ascii="Calibri" w:eastAsia="Calibri" w:hAnsi="Calibri" w:cs="Calibri"/>
          <w:i/>
          <w:sz w:val="24"/>
          <w:szCs w:val="24"/>
        </w:rPr>
        <w:t>’,</w:t>
      </w:r>
      <w:r w:rsidR="00B1229A">
        <w:rPr>
          <w:rFonts w:ascii="Calibri" w:eastAsia="Calibri" w:hAnsi="Calibri" w:cs="Calibri"/>
          <w:i/>
          <w:sz w:val="24"/>
          <w:szCs w:val="24"/>
        </w:rPr>
        <w:t xml:space="preserve"> il filo invisibile che lega individui, </w:t>
      </w:r>
      <w:r w:rsidR="00B1229A">
        <w:rPr>
          <w:rFonts w:ascii="Calibri" w:eastAsia="Calibri" w:hAnsi="Calibri" w:cs="Calibri"/>
          <w:i/>
          <w:sz w:val="24"/>
          <w:szCs w:val="24"/>
        </w:rPr>
        <w:t>comunità</w:t>
      </w:r>
      <w:r w:rsidR="00B1229A">
        <w:rPr>
          <w:rFonts w:ascii="Calibri" w:eastAsia="Calibri" w:hAnsi="Calibri" w:cs="Calibri"/>
          <w:i/>
          <w:sz w:val="24"/>
          <w:szCs w:val="24"/>
        </w:rPr>
        <w:t xml:space="preserve"> e culture</w:t>
      </w:r>
      <w:r>
        <w:rPr>
          <w:rFonts w:ascii="Calibri" w:eastAsia="Calibri" w:hAnsi="Calibri" w:cs="Calibri"/>
          <w:i/>
          <w:sz w:val="24"/>
          <w:szCs w:val="24"/>
        </w:rPr>
        <w:t>.</w:t>
      </w:r>
    </w:p>
    <w:p w14:paraId="1B8B717A" w14:textId="77777777" w:rsidR="004B507F" w:rsidRDefault="004B507F">
      <w:pPr>
        <w:rPr>
          <w:rFonts w:ascii="Calibri" w:eastAsia="Calibri" w:hAnsi="Calibri" w:cs="Calibri"/>
          <w:sz w:val="24"/>
          <w:szCs w:val="24"/>
        </w:rPr>
      </w:pPr>
    </w:p>
    <w:p w14:paraId="4F8D080C" w14:textId="77777777" w:rsidR="004B507F" w:rsidRDefault="004B507F">
      <w:pPr>
        <w:rPr>
          <w:rFonts w:ascii="Calibri" w:eastAsia="Calibri" w:hAnsi="Calibri" w:cs="Calibri"/>
          <w:sz w:val="24"/>
          <w:szCs w:val="24"/>
        </w:rPr>
      </w:pPr>
    </w:p>
    <w:p w14:paraId="707A8D12" w14:textId="77777777" w:rsidR="004B507F" w:rsidRDefault="004B507F">
      <w:pPr>
        <w:rPr>
          <w:rFonts w:ascii="Calibri" w:eastAsia="Calibri" w:hAnsi="Calibri" w:cs="Calibri"/>
          <w:sz w:val="24"/>
          <w:szCs w:val="24"/>
        </w:rPr>
      </w:pPr>
    </w:p>
    <w:p w14:paraId="2882EE24" w14:textId="77777777" w:rsidR="004B507F" w:rsidRDefault="004B507F">
      <w:pPr>
        <w:spacing w:line="240" w:lineRule="auto"/>
      </w:pPr>
    </w:p>
    <w:sectPr w:rsidR="004B507F">
      <w:headerReference w:type="default" r:id="rId6"/>
      <w:pgSz w:w="11906" w:h="16838"/>
      <w:pgMar w:top="1440" w:right="1440" w:bottom="1440" w:left="1440" w:header="1133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60A2" w14:textId="77777777" w:rsidR="00C452B5" w:rsidRDefault="00C452B5">
      <w:pPr>
        <w:spacing w:line="240" w:lineRule="auto"/>
      </w:pPr>
      <w:r>
        <w:separator/>
      </w:r>
    </w:p>
  </w:endnote>
  <w:endnote w:type="continuationSeparator" w:id="0">
    <w:p w14:paraId="7B6789B0" w14:textId="77777777" w:rsidR="00C452B5" w:rsidRDefault="00C452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3C79" w14:textId="77777777" w:rsidR="00C452B5" w:rsidRDefault="00C452B5">
      <w:pPr>
        <w:spacing w:line="240" w:lineRule="auto"/>
      </w:pPr>
      <w:r>
        <w:separator/>
      </w:r>
    </w:p>
  </w:footnote>
  <w:footnote w:type="continuationSeparator" w:id="0">
    <w:p w14:paraId="7939F012" w14:textId="77777777" w:rsidR="00C452B5" w:rsidRDefault="00C452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4271" w14:textId="77777777" w:rsidR="004B507F" w:rsidRDefault="00C452B5">
    <w:r>
      <w:rPr>
        <w:noProof/>
      </w:rPr>
      <w:drawing>
        <wp:anchor distT="114300" distB="114300" distL="114300" distR="114300" simplePos="0" relativeHeight="2" behindDoc="1" locked="0" layoutInCell="1" allowOverlap="1" wp14:anchorId="0602B079" wp14:editId="3038B3AD">
          <wp:simplePos x="0" y="0"/>
          <wp:positionH relativeFrom="column">
            <wp:posOffset>4592955</wp:posOffset>
          </wp:positionH>
          <wp:positionV relativeFrom="paragraph">
            <wp:posOffset>114300</wp:posOffset>
          </wp:positionV>
          <wp:extent cx="1252220" cy="499110"/>
          <wp:effectExtent l="0" t="0" r="0" b="0"/>
          <wp:wrapTopAndBottom/>
          <wp:docPr id="1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07F"/>
    <w:rsid w:val="004B507F"/>
    <w:rsid w:val="007975AE"/>
    <w:rsid w:val="007B0787"/>
    <w:rsid w:val="00B1229A"/>
    <w:rsid w:val="00C4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7BF0"/>
  <w15:docId w15:val="{A2C6FDD7-83F0-42D3-99B3-8465AF96B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line="276" w:lineRule="auto"/>
    </w:pPr>
  </w:style>
  <w:style w:type="paragraph" w:styleId="Titolo1">
    <w:name w:val="heading 1"/>
    <w:basedOn w:val="LO-normal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LO-normal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LO-normal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LO-normal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LO-normal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LO-normal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LO-normal"/>
    <w:next w:val="Corpotesto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LO-normal">
    <w:name w:val="LO-normal"/>
    <w:qFormat/>
  </w:style>
  <w:style w:type="paragraph" w:styleId="Sottotitolo">
    <w:name w:val="Subtitle"/>
    <w:basedOn w:val="LO-normal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Guiducci</dc:creator>
  <dc:description/>
  <cp:lastModifiedBy>Tina Guiducci</cp:lastModifiedBy>
  <cp:revision>3</cp:revision>
  <dcterms:created xsi:type="dcterms:W3CDTF">2026-06-16T10:44:00Z</dcterms:created>
  <dcterms:modified xsi:type="dcterms:W3CDTF">2026-06-16T10:45:00Z</dcterms:modified>
  <dc:language>it-IT</dc:language>
</cp:coreProperties>
</file>